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F44" w:rsidRDefault="00001F44" w:rsidP="00001F44">
      <w:pPr>
        <w:jc w:val="both"/>
        <w:rPr>
          <w:rFonts w:eastAsia="Times New Roman" w:cs="Times New Roman"/>
          <w:b/>
          <w:szCs w:val="26"/>
          <w:lang w:eastAsia="ru-RU"/>
        </w:rPr>
      </w:pPr>
      <w:r>
        <w:rPr>
          <w:rFonts w:eastAsia="Times New Roman" w:cs="Times New Roman"/>
          <w:b/>
          <w:szCs w:val="26"/>
          <w:lang w:eastAsia="ru-RU"/>
        </w:rPr>
        <w:t>Общая информация о порядке проведении ЕГЭ:</w:t>
      </w:r>
    </w:p>
    <w:p w:rsidR="00001F44" w:rsidRDefault="00001F44" w:rsidP="00001F44">
      <w:pPr>
        <w:numPr>
          <w:ilvl w:val="0"/>
          <w:numId w:val="1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В целях обеспечения безопасности, обеспечения порядка и предотвращения фактов нарушения порядка проведения ЕГЭ пункты проведения экзаменов (ППЭ) оборудуются стационарными и (или) переносными металлоискателями; ППЭ и аудитории ППЭ оборудуются средствами видеонаблюдения; по решению государственной экзаменационной комиссии (ГЭК) ППЭ оборудуются системами подавления сигналов подвижной связи.</w:t>
      </w:r>
    </w:p>
    <w:p w:rsidR="00001F44" w:rsidRDefault="00001F44" w:rsidP="00001F44">
      <w:pPr>
        <w:numPr>
          <w:ilvl w:val="0"/>
          <w:numId w:val="1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ЕГЭ по всем учебным предметам начинается в 10:00 по местному времени.</w:t>
      </w:r>
    </w:p>
    <w:p w:rsidR="00001F44" w:rsidRDefault="00001F44" w:rsidP="00001F44">
      <w:pPr>
        <w:numPr>
          <w:ilvl w:val="0"/>
          <w:numId w:val="1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Результаты экзаменов по каждому учебному предмету утверждаются, изменяются и (или) аннулируются председателем ГЭК. Изменение результатов возможно в случае проведения перепроверки экзаменационных работ. О проведении перепроверки сообщается дополнительно. Аннулирование результатов возможно в случае выявления нарушений Порядка. </w:t>
      </w:r>
    </w:p>
    <w:p w:rsidR="00001F44" w:rsidRDefault="00001F44" w:rsidP="00001F44">
      <w:pPr>
        <w:numPr>
          <w:ilvl w:val="0"/>
          <w:numId w:val="1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Результаты ГИА признаются удовлетворительными в случае, если участник ГИА по обязательным учебным предметам (за исключением ЕГЭ по математике базового уровня) набрал количество баллов не ниже минимального, определяемого Рособрнадзором, а при сдаче ЕГЭ по математике базового уровня получил отметку не ниже удовлетворительной (три балла).</w:t>
      </w:r>
    </w:p>
    <w:p w:rsidR="00001F44" w:rsidRDefault="00001F44" w:rsidP="00001F44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Результаты ЕГЭ в течение одного рабочего дня утверждаются председателем ГЭК. После утверждения результаты ЕГЭ в течение одного рабочего дня передаются в образовательные организации для последующего ознакомления участников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с полученными ими результатами ЕГЭ.</w:t>
      </w:r>
    </w:p>
    <w:p w:rsidR="00001F44" w:rsidRDefault="00001F44" w:rsidP="00001F44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Ознакомление участников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с утвержденными председателем ГЭК результатами ЕГЭ по учебному предмету осуществляется в течение одного рабочего дня со дня их передачи в образовательные организации. Указанный день считается официальным днем объявления результатов.</w:t>
      </w:r>
    </w:p>
    <w:p w:rsidR="00001F44" w:rsidRDefault="00001F44" w:rsidP="00001F44">
      <w:pPr>
        <w:numPr>
          <w:ilvl w:val="0"/>
          <w:numId w:val="1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Результаты ЕГЭ по математике </w:t>
      </w:r>
      <w:r>
        <w:rPr>
          <w:rFonts w:eastAsia="Times New Roman" w:cs="Times New Roman"/>
          <w:b/>
          <w:i/>
          <w:szCs w:val="26"/>
          <w:lang w:eastAsia="ru-RU"/>
        </w:rPr>
        <w:t>базового уровня</w:t>
      </w:r>
      <w:r>
        <w:rPr>
          <w:rFonts w:eastAsia="Times New Roman" w:cs="Times New Roman"/>
          <w:szCs w:val="26"/>
          <w:lang w:eastAsia="ru-RU"/>
        </w:rPr>
        <w:t xml:space="preserve"> признаются в качестве результатов государственной итоговой аттестации по образовательным программам среднего общего образования общеобразовательными организациями и профессиональными образовательными организациями, и НЕ признаются как результаты вступительных испытаний по математике при приёме на обучение по образовательным программам высшего образования – программам бакалавриата и специалитета – в образовательные организации высшего образования. </w:t>
      </w:r>
    </w:p>
    <w:p w:rsidR="00001F44" w:rsidRDefault="00001F44" w:rsidP="00001F44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Результаты ЕГЭ по математике </w:t>
      </w:r>
      <w:r>
        <w:rPr>
          <w:rFonts w:eastAsia="Times New Roman" w:cs="Times New Roman"/>
          <w:b/>
          <w:i/>
          <w:szCs w:val="26"/>
          <w:lang w:eastAsia="ru-RU"/>
        </w:rPr>
        <w:t>профильного уровня</w:t>
      </w:r>
      <w:r>
        <w:rPr>
          <w:rFonts w:eastAsia="Times New Roman" w:cs="Times New Roman"/>
          <w:szCs w:val="26"/>
          <w:lang w:eastAsia="ru-RU"/>
        </w:rPr>
        <w:t xml:space="preserve"> признаются в качестве результатов государственной итоговой аттестации по образовательным программам среднего общего образования общеобразовательными организациями и профессиональными образовательными организациями, а также в качестве результатов вступительных испытаний по математике при приёме на обучение по образовательным программам высшего образования – программам бакалавриата и специалитета – в образовательные организации высшего образования.</w:t>
      </w:r>
    </w:p>
    <w:p w:rsidR="00001F44" w:rsidRDefault="00001F44" w:rsidP="00001F44">
      <w:pPr>
        <w:numPr>
          <w:ilvl w:val="0"/>
          <w:numId w:val="1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Результаты ЕГЭ при приеме на обучение по программам бакалавриата и программам специалитета действительны четыре года, следующих за годом получения таких результатов.</w:t>
      </w:r>
    </w:p>
    <w:p w:rsidR="00C12BDB" w:rsidRDefault="00001F44">
      <w:bookmarkStart w:id="0" w:name="_GoBack"/>
      <w:bookmarkEnd w:id="0"/>
    </w:p>
    <w:sectPr w:rsidR="00C12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A02FB"/>
    <w:multiLevelType w:val="hybridMultilevel"/>
    <w:tmpl w:val="120E2304"/>
    <w:lvl w:ilvl="0" w:tplc="9B381FB0">
      <w:start w:val="1"/>
      <w:numFmt w:val="decimal"/>
      <w:lvlText w:val="%1."/>
      <w:lvlJc w:val="left"/>
      <w:pPr>
        <w:ind w:left="1069" w:hanging="359"/>
      </w:pPr>
      <w:rPr>
        <w:rFonts w:hint="default"/>
      </w:rPr>
    </w:lvl>
    <w:lvl w:ilvl="1" w:tplc="0AF4A952">
      <w:start w:val="1"/>
      <w:numFmt w:val="lowerLetter"/>
      <w:lvlText w:val="%2."/>
      <w:lvlJc w:val="left"/>
      <w:pPr>
        <w:ind w:left="1789" w:hanging="359"/>
      </w:pPr>
    </w:lvl>
    <w:lvl w:ilvl="2" w:tplc="3D30E106">
      <w:start w:val="1"/>
      <w:numFmt w:val="lowerRoman"/>
      <w:lvlText w:val="%3."/>
      <w:lvlJc w:val="right"/>
      <w:pPr>
        <w:ind w:left="2509" w:hanging="179"/>
      </w:pPr>
    </w:lvl>
    <w:lvl w:ilvl="3" w:tplc="5DDC2AF0">
      <w:start w:val="1"/>
      <w:numFmt w:val="decimal"/>
      <w:lvlText w:val="%4."/>
      <w:lvlJc w:val="left"/>
      <w:pPr>
        <w:ind w:left="3229" w:hanging="359"/>
      </w:pPr>
    </w:lvl>
    <w:lvl w:ilvl="4" w:tplc="7D0E09D6">
      <w:start w:val="1"/>
      <w:numFmt w:val="lowerLetter"/>
      <w:lvlText w:val="%5."/>
      <w:lvlJc w:val="left"/>
      <w:pPr>
        <w:ind w:left="3949" w:hanging="359"/>
      </w:pPr>
    </w:lvl>
    <w:lvl w:ilvl="5" w:tplc="9BFC7A24">
      <w:start w:val="1"/>
      <w:numFmt w:val="lowerRoman"/>
      <w:lvlText w:val="%6."/>
      <w:lvlJc w:val="right"/>
      <w:pPr>
        <w:ind w:left="4669" w:hanging="179"/>
      </w:pPr>
    </w:lvl>
    <w:lvl w:ilvl="6" w:tplc="31E2FEE2">
      <w:start w:val="1"/>
      <w:numFmt w:val="decimal"/>
      <w:lvlText w:val="%7."/>
      <w:lvlJc w:val="left"/>
      <w:pPr>
        <w:ind w:left="5389" w:hanging="359"/>
      </w:pPr>
    </w:lvl>
    <w:lvl w:ilvl="7" w:tplc="DA1CE190">
      <w:start w:val="1"/>
      <w:numFmt w:val="lowerLetter"/>
      <w:lvlText w:val="%8."/>
      <w:lvlJc w:val="left"/>
      <w:pPr>
        <w:ind w:left="6109" w:hanging="359"/>
      </w:pPr>
    </w:lvl>
    <w:lvl w:ilvl="8" w:tplc="CB982594">
      <w:start w:val="1"/>
      <w:numFmt w:val="lowerRoman"/>
      <w:lvlText w:val="%9."/>
      <w:lvlJc w:val="right"/>
      <w:pPr>
        <w:ind w:left="6829" w:hanging="179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C2B"/>
    <w:rsid w:val="00001F44"/>
    <w:rsid w:val="00320C2B"/>
    <w:rsid w:val="006E66C2"/>
    <w:rsid w:val="00AE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0FA47F-CA7E-4ECE-A0AD-6AC8871B5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F4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09"/>
    </w:pPr>
    <w:rPr>
      <w:rFonts w:ascii="Times New Roman" w:eastAsia="Calibri" w:hAnsi="Times New Roman" w:cs="Calibri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2439</Characters>
  <Application>Microsoft Office Word</Application>
  <DocSecurity>0</DocSecurity>
  <Lines>20</Lines>
  <Paragraphs>5</Paragraphs>
  <ScaleCrop>false</ScaleCrop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AMCV</dc:creator>
  <cp:keywords/>
  <dc:description/>
  <cp:lastModifiedBy>AMCV</cp:lastModifiedBy>
  <cp:revision>2</cp:revision>
  <dcterms:created xsi:type="dcterms:W3CDTF">2019-12-24T22:45:00Z</dcterms:created>
  <dcterms:modified xsi:type="dcterms:W3CDTF">2019-12-24T22:45:00Z</dcterms:modified>
</cp:coreProperties>
</file>